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2ED23" w14:textId="2E248B4B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#160-AH-e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2401</w:t>
      </w:r>
      <w:r w:rsidR="00553456">
        <w:rPr>
          <w:b/>
          <w:sz w:val="24"/>
          <w:szCs w:val="24"/>
          <w:lang w:val="en-US"/>
        </w:rPr>
        <w:t>475</w:t>
      </w:r>
    </w:p>
    <w:p w14:paraId="496036F3" w14:textId="0D8892A2" w:rsidR="0086713E" w:rsidRDefault="00BC108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January 22 - 29</w:t>
      </w:r>
      <w:r>
        <w:rPr>
          <w:b/>
          <w:sz w:val="24"/>
          <w:szCs w:val="24"/>
        </w:rPr>
        <w:t xml:space="preserve">, 2024, Electronic Meeting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>
        <w:rPr>
          <w:rFonts w:eastAsia="Arial Unicode MS"/>
          <w:b/>
          <w:bCs/>
          <w:sz w:val="24"/>
        </w:rPr>
        <w:t xml:space="preserve">             </w:t>
      </w:r>
      <w:r w:rsidR="00F34248">
        <w:rPr>
          <w:b/>
          <w:bCs/>
          <w:color w:val="0000FF"/>
        </w:rPr>
        <w:t xml:space="preserve">(revision of </w:t>
      </w:r>
      <w:r w:rsidR="006443A7">
        <w:rPr>
          <w:b/>
          <w:bCs/>
          <w:color w:val="0000FF"/>
          <w:lang w:eastAsia="zh-CN"/>
        </w:rPr>
        <w:t>S2-</w:t>
      </w:r>
      <w:r w:rsidR="00553456" w:rsidRPr="00553456">
        <w:rPr>
          <w:b/>
          <w:bCs/>
          <w:color w:val="0000FF"/>
        </w:rPr>
        <w:t>2401048</w:t>
      </w:r>
      <w:r w:rsidR="00F34248">
        <w:rPr>
          <w:b/>
          <w:bCs/>
          <w:color w:val="0000FF"/>
        </w:rPr>
        <w:t>)</w:t>
      </w:r>
    </w:p>
    <w:p w14:paraId="0B28DCF3" w14:textId="13A78642" w:rsidR="0086713E" w:rsidRDefault="008B4AC0">
      <w:pPr>
        <w:pStyle w:val="ad"/>
        <w:spacing w:before="0"/>
      </w:pPr>
      <w:r>
        <w:t>Title:</w:t>
      </w:r>
      <w:r>
        <w:tab/>
      </w:r>
      <w:bookmarkStart w:id="0" w:name="_GoBack"/>
      <w:bookmarkEnd w:id="0"/>
      <w:r w:rsidR="00F34248">
        <w:t>R</w:t>
      </w:r>
      <w:r w:rsidR="00F34248">
        <w:rPr>
          <w:rFonts w:hint="eastAsia"/>
        </w:rPr>
        <w:t xml:space="preserve">eply LS on </w:t>
      </w:r>
      <w:r w:rsidR="00F34248">
        <w:t xml:space="preserve">SA5 </w:t>
      </w:r>
      <w:r w:rsidR="00F34248">
        <w:rPr>
          <w:rFonts w:hint="eastAsia"/>
        </w:rPr>
        <w:t>LS to SA2 on OAM input data for QoS Sustainability Analytics</w:t>
      </w:r>
    </w:p>
    <w:p w14:paraId="39B1137F" w14:textId="77777777" w:rsidR="0086713E" w:rsidRDefault="00F34248">
      <w:pPr>
        <w:pStyle w:val="ad"/>
        <w:spacing w:before="0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rPr>
          <w:rFonts w:hint="eastAsia"/>
        </w:rPr>
        <w:t xml:space="preserve">LS on </w:t>
      </w:r>
      <w:bookmarkStart w:id="1" w:name="OLE_LINK1"/>
      <w:r>
        <w:rPr>
          <w:rFonts w:hint="eastAsia"/>
        </w:rPr>
        <w:t>OAM input data for QoS Sustainability Analytics</w:t>
      </w:r>
      <w:bookmarkEnd w:id="1"/>
      <w:r>
        <w:rPr>
          <w:rFonts w:hint="eastAsia"/>
          <w:lang w:eastAsia="ja-JP"/>
        </w:rPr>
        <w:t xml:space="preserve"> (</w:t>
      </w:r>
      <w:r>
        <w:rPr>
          <w:rFonts w:hint="eastAsia"/>
        </w:rPr>
        <w:t>S5-23</w:t>
      </w:r>
      <w:r>
        <w:rPr>
          <w:rFonts w:hint="eastAsia"/>
          <w:lang w:val="en-US" w:eastAsia="zh-CN"/>
        </w:rPr>
        <w:t>5776</w:t>
      </w:r>
      <w:r>
        <w:rPr>
          <w:rFonts w:hint="eastAsia"/>
          <w:lang w:eastAsia="ja-JP"/>
        </w:rPr>
        <w:t>)</w:t>
      </w:r>
    </w:p>
    <w:p w14:paraId="5945B1F9" w14:textId="77777777" w:rsidR="0086713E" w:rsidRDefault="00F34248">
      <w:pPr>
        <w:pStyle w:val="ad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61C97832" w14:textId="77777777" w:rsidR="0086713E" w:rsidRDefault="00F34248">
      <w:pPr>
        <w:pStyle w:val="ad"/>
        <w:spacing w:before="0"/>
        <w:rPr>
          <w:color w:val="000000"/>
        </w:rPr>
      </w:pPr>
      <w:r>
        <w:t>Work Item:</w:t>
      </w:r>
      <w:r>
        <w:tab/>
      </w:r>
      <w:r>
        <w:rPr>
          <w:rFonts w:hint="eastAsia"/>
          <w:color w:val="000000"/>
        </w:rPr>
        <w:t>PM_KPI_5G_Ph3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(</w:t>
      </w:r>
      <w:r>
        <w:rPr>
          <w:rFonts w:hint="eastAsia"/>
          <w:color w:val="000000"/>
        </w:rPr>
        <w:t>960025</w:t>
      </w:r>
      <w:r>
        <w:rPr>
          <w:color w:val="000000"/>
        </w:rPr>
        <w:t>)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宋体" w:hint="eastAsia"/>
          <w:lang w:val="en-US" w:eastAsia="zh-CN"/>
        </w:rPr>
        <w:t>SA2</w:t>
      </w:r>
    </w:p>
    <w:p w14:paraId="2F87B285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77777777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77777777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Aihua Li</w:t>
      </w:r>
    </w:p>
    <w:p w14:paraId="20748227" w14:textId="77777777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liaihua@chinamobile.com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3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>
      <w:pPr>
        <w:pStyle w:val="ad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F8D9B9" w14:textId="77777777" w:rsidR="0086713E" w:rsidRDefault="00F3424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SA2 thanks </w:t>
      </w:r>
      <w:r>
        <w:rPr>
          <w:rFonts w:ascii="Arial" w:hAnsi="Arial" w:cs="Arial" w:hint="eastAsia"/>
          <w:lang w:val="en-US" w:eastAsia="zh-CN"/>
        </w:rPr>
        <w:t>SA5</w:t>
      </w:r>
      <w:r>
        <w:rPr>
          <w:rFonts w:ascii="Arial" w:hAnsi="Arial" w:cs="Arial"/>
          <w:lang w:eastAsia="zh-CN"/>
        </w:rPr>
        <w:t xml:space="preserve"> on </w:t>
      </w:r>
      <w:r>
        <w:rPr>
          <w:rFonts w:ascii="Arial" w:hAnsi="Arial" w:cs="Arial" w:hint="eastAsia"/>
          <w:lang w:val="en-US" w:eastAsia="zh-CN"/>
        </w:rPr>
        <w:t xml:space="preserve">discussion of OAM input data for QoS Sustainability Analytics related to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 xml:space="preserve"> and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available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eastAsia="ja-JP"/>
        </w:rPr>
        <w:t>.</w:t>
      </w:r>
    </w:p>
    <w:p w14:paraId="59C54BDF" w14:textId="77777777" w:rsidR="0086713E" w:rsidRPr="00B717D7" w:rsidRDefault="0086713E">
      <w:pPr>
        <w:rPr>
          <w:rFonts w:ascii="Arial" w:hAnsi="Arial" w:cs="Arial"/>
          <w:b/>
          <w:bCs/>
          <w:lang w:eastAsia="zh-CN"/>
        </w:rPr>
      </w:pPr>
    </w:p>
    <w:p w14:paraId="00FC96A9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first question:</w:t>
      </w:r>
    </w:p>
    <w:tbl>
      <w:tblPr>
        <w:tblStyle w:val="af1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4A1FD798" w14:textId="77777777">
        <w:trPr>
          <w:trHeight w:val="832"/>
        </w:trPr>
        <w:tc>
          <w:tcPr>
            <w:tcW w:w="9629" w:type="dxa"/>
          </w:tcPr>
          <w:p w14:paraId="752C9367" w14:textId="77777777" w:rsidR="0086713E" w:rsidRDefault="00F3424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Please provide more information on capacity GTP and available capacity GTP (</w:t>
            </w:r>
            <w:proofErr w:type="spellStart"/>
            <w:r>
              <w:rPr>
                <w:rFonts w:ascii="Arial" w:eastAsia="宋体" w:hAnsi="Arial" w:cs="Arial" w:hint="eastAsia"/>
                <w:lang w:val="en-US" w:eastAsia="zh-CN"/>
              </w:rPr>
              <w:t>e.g.,the</w:t>
            </w:r>
            <w:proofErr w:type="spellEnd"/>
            <w:r>
              <w:rPr>
                <w:rFonts w:ascii="Arial" w:eastAsia="宋体" w:hAnsi="Arial" w:cs="Arial" w:hint="eastAsia"/>
                <w:lang w:val="en-US" w:eastAsia="zh-CN"/>
              </w:rPr>
              <w:t xml:space="preserve"> GTP capacity measurements, how to calculate the capabilities and etc.). If possible, please also provide the related parameters may </w:t>
            </w:r>
            <w:r>
              <w:rPr>
                <w:rFonts w:ascii="Arial" w:eastAsia="宋体" w:hAnsi="Arial" w:cs="Arial"/>
                <w:lang w:val="en-US" w:eastAsia="ja-JP"/>
              </w:rPr>
              <w:t>influence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these capacities. </w:t>
            </w:r>
          </w:p>
        </w:tc>
      </w:tr>
    </w:tbl>
    <w:p w14:paraId="578A074B" w14:textId="66F7B4EE" w:rsidR="0086713E" w:rsidRDefault="00F34248">
      <w:pPr>
        <w:rPr>
          <w:rFonts w:ascii="Arial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SA2 believes that </w:t>
      </w:r>
      <w:r w:rsidRPr="00783D8F">
        <w:rPr>
          <w:rFonts w:ascii="Arial" w:eastAsia="宋体" w:hAnsi="Arial" w:cs="Arial"/>
          <w:lang w:val="en-US" w:eastAsia="zh-CN"/>
        </w:rPr>
        <w:t xml:space="preserve">Capacity GTP and available capacity GTP can refer to IP-layer section capacity and IP-layer available section capacity </w:t>
      </w:r>
      <w:r w:rsidR="00783D8F" w:rsidRPr="00B717D7">
        <w:rPr>
          <w:rFonts w:ascii="Arial" w:eastAsia="宋体" w:hAnsi="Arial" w:cs="Arial"/>
          <w:lang w:val="en-US" w:eastAsia="zh-CN"/>
        </w:rPr>
        <w:t>(in addition to Table 6.9.2-3 of TS 23.288)</w:t>
      </w:r>
      <w:r w:rsidR="009E64E6">
        <w:rPr>
          <w:rFonts w:ascii="Arial" w:eastAsia="宋体" w:hAnsi="Arial" w:cs="Arial"/>
          <w:lang w:val="en-US" w:eastAsia="zh-CN"/>
        </w:rPr>
        <w:t>.</w:t>
      </w:r>
      <w:r w:rsidR="00783D8F" w:rsidRPr="00B717D7">
        <w:rPr>
          <w:rFonts w:ascii="Arial" w:eastAsia="宋体" w:hAnsi="Arial" w:cs="Arial"/>
          <w:lang w:val="en-US" w:eastAsia="zh-CN"/>
        </w:rPr>
        <w:t xml:space="preserve"> Some companies suggest to refer to</w:t>
      </w:r>
      <w:r w:rsidRPr="00783D8F">
        <w:rPr>
          <w:rFonts w:ascii="Arial" w:eastAsia="宋体" w:hAnsi="Arial" w:cs="Arial"/>
          <w:lang w:val="en-US" w:eastAsia="zh-CN"/>
        </w:rPr>
        <w:t xml:space="preserve"> chapter 6.11.1 </w:t>
      </w:r>
      <w:r w:rsidR="00783D8F" w:rsidRPr="00B717D7">
        <w:rPr>
          <w:rFonts w:ascii="Arial" w:eastAsia="宋体" w:hAnsi="Arial" w:cs="Arial"/>
          <w:lang w:val="en-US" w:eastAsia="zh-CN"/>
        </w:rPr>
        <w:t>of</w:t>
      </w:r>
      <w:r w:rsidRPr="00783D8F">
        <w:rPr>
          <w:rFonts w:ascii="Arial" w:eastAsia="宋体" w:hAnsi="Arial" w:cs="Arial"/>
          <w:lang w:val="en-US" w:eastAsia="zh-CN"/>
        </w:rPr>
        <w:t xml:space="preserve"> ITU</w:t>
      </w:r>
      <w:r w:rsidRPr="00783D8F">
        <w:rPr>
          <w:rFonts w:ascii="Arial" w:eastAsia="宋体" w:hAnsi="Arial" w:cs="Arial"/>
          <w:lang w:val="en-US" w:eastAsia="zh-CN"/>
        </w:rPr>
        <w:noBreakHyphen/>
        <w:t>T Y.1540.</w:t>
      </w:r>
    </w:p>
    <w:p w14:paraId="6546A874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second question:</w:t>
      </w:r>
    </w:p>
    <w:tbl>
      <w:tblPr>
        <w:tblStyle w:val="af1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49B3424A" w14:textId="77777777">
        <w:trPr>
          <w:trHeight w:val="832"/>
        </w:trPr>
        <w:tc>
          <w:tcPr>
            <w:tcW w:w="9629" w:type="dxa"/>
          </w:tcPr>
          <w:p w14:paraId="62B94CAB" w14:textId="77777777" w:rsidR="0086713E" w:rsidRDefault="00F34248">
            <w:pPr>
              <w:numPr>
                <w:ilvl w:val="0"/>
                <w:numId w:val="5"/>
              </w:num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After checking ITU</w:t>
            </w:r>
            <w:r>
              <w:rPr>
                <w:rFonts w:ascii="Arial" w:eastAsia="宋体" w:hAnsi="Arial" w:cs="Arial" w:hint="eastAsia"/>
                <w:lang w:val="en-US" w:eastAsia="zh-CN"/>
              </w:rPr>
              <w:noBreakHyphen/>
              <w:t xml:space="preserve">T Y.1540, there are no direct descriptions on capacity GTP and available capacity GTP between UPF and NG-RAN/between UPF and UE. However, we found one which may be able to be referred, </w:t>
            </w:r>
            <w:r>
              <w:rPr>
                <w:rFonts w:ascii="Arial" w:eastAsia="宋体" w:hAnsi="Arial" w:cs="Arial"/>
                <w:lang w:val="en-US" w:eastAsia="zh-CN"/>
              </w:rPr>
              <w:t>“</w:t>
            </w:r>
            <w:r>
              <w:rPr>
                <w:rFonts w:ascii="Arial" w:eastAsia="宋体" w:hAnsi="Arial" w:cs="Arial"/>
                <w:i/>
                <w:iCs/>
                <w:lang w:val="en-US" w:eastAsia="zh-CN"/>
              </w:rPr>
              <w:t>The UDP capacity represents the maximum achievable IP rate for each line</w:t>
            </w:r>
            <w:r>
              <w:rPr>
                <w:rFonts w:ascii="Arial" w:eastAsia="宋体" w:hAnsi="Arial" w:cs="Arial"/>
                <w:lang w:val="en-US" w:eastAsia="zh-CN"/>
              </w:rPr>
              <w:t>”</w:t>
            </w:r>
            <w:r>
              <w:rPr>
                <w:rFonts w:ascii="Arial" w:eastAsia="宋体" w:hAnsi="Arial" w:cs="Arial" w:hint="eastAsia"/>
                <w:lang w:val="en-US" w:eastAsia="zh-CN"/>
              </w:rPr>
              <w:t>. Therefore, the one of the possible measurements for capacity GTP and available capacity GTP may be defined as follow:</w:t>
            </w:r>
          </w:p>
          <w:p w14:paraId="79BF36DA" w14:textId="77777777" w:rsidR="0086713E" w:rsidRDefault="00F34248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capacity GTP: the maximum achievable GTP data volume </w:t>
            </w:r>
          </w:p>
          <w:p w14:paraId="37A83744" w14:textId="77777777" w:rsidR="0086713E" w:rsidRDefault="00F34248">
            <w:pPr>
              <w:ind w:leftChars="100" w:left="20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available capacity GTP: the available GTP data volume </w:t>
            </w:r>
          </w:p>
          <w:p w14:paraId="4B5CFF19" w14:textId="77777777" w:rsidR="0086713E" w:rsidRDefault="00F34248">
            <w:pPr>
              <w:rPr>
                <w:rFonts w:ascii="Arial" w:hAnsi="Arial" w:cs="Arial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>Please confirm whether this performance measurements have met your expectations for capacity GTP and available capacity GTP.</w:t>
            </w:r>
          </w:p>
        </w:tc>
      </w:tr>
    </w:tbl>
    <w:p w14:paraId="7D02F369" w14:textId="77777777" w:rsidR="0086713E" w:rsidRDefault="0086713E">
      <w:pPr>
        <w:rPr>
          <w:rFonts w:ascii="Arial" w:hAnsi="Arial" w:cs="Arial"/>
          <w:lang w:eastAsia="ja-JP"/>
        </w:rPr>
      </w:pPr>
    </w:p>
    <w:p w14:paraId="7540FDE0" w14:textId="3CA624D6" w:rsidR="0086713E" w:rsidRDefault="00F34248">
      <w:pPr>
        <w:rPr>
          <w:rFonts w:ascii="Arial" w:eastAsia="宋体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lastRenderedPageBreak/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Some companies believe that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>IP-layer section capacity</w:t>
      </w:r>
      <w:r>
        <w:rPr>
          <w:rFonts w:ascii="Arial" w:hAnsi="Arial" w:cs="Arial"/>
          <w:lang w:val="en-US" w:eastAsia="zh-CN"/>
        </w:rPr>
        <w:t xml:space="preserve"> and </w:t>
      </w:r>
      <w:r>
        <w:rPr>
          <w:rFonts w:ascii="Arial" w:hAnsi="Arial" w:cs="Arial"/>
          <w:lang w:val="en-US"/>
        </w:rPr>
        <w:t>IP-layer available section capacity</w:t>
      </w:r>
      <w:r>
        <w:rPr>
          <w:rFonts w:ascii="Arial" w:hAnsi="Arial" w:cs="Arial" w:hint="eastAsia"/>
          <w:lang w:val="en-US" w:eastAsia="zh-CN"/>
        </w:rPr>
        <w:t xml:space="preserve"> description from </w:t>
      </w:r>
      <w:r>
        <w:rPr>
          <w:rFonts w:ascii="Arial" w:eastAsia="宋体" w:hAnsi="Arial" w:cs="Arial" w:hint="eastAsia"/>
          <w:lang w:val="en-US" w:eastAsia="zh-CN"/>
        </w:rPr>
        <w:t>ITU</w:t>
      </w:r>
      <w:r>
        <w:rPr>
          <w:rFonts w:ascii="Arial" w:eastAsia="宋体" w:hAnsi="Arial" w:cs="Arial" w:hint="eastAsia"/>
          <w:lang w:val="en-US" w:eastAsia="zh-CN"/>
        </w:rPr>
        <w:noBreakHyphen/>
        <w:t>T Y.1540</w:t>
      </w:r>
      <w:r w:rsidR="00783D8F">
        <w:rPr>
          <w:rFonts w:ascii="Arial" w:eastAsia="宋体" w:hAnsi="Arial" w:cs="Arial"/>
          <w:lang w:val="en-US" w:eastAsia="zh-CN"/>
        </w:rPr>
        <w:t xml:space="preserve"> can be used for the following measurements</w:t>
      </w:r>
      <w:r w:rsidR="009E64E6">
        <w:rPr>
          <w:rFonts w:ascii="Arial" w:eastAsia="宋体" w:hAnsi="Arial" w:cs="Arial"/>
          <w:lang w:val="en-US" w:eastAsia="zh-CN"/>
        </w:rPr>
        <w:t>:</w:t>
      </w:r>
    </w:p>
    <w:p w14:paraId="59586898" w14:textId="77777777" w:rsidR="0086713E" w:rsidRDefault="00F34248">
      <w:pPr>
        <w:ind w:leftChars="100" w:left="200"/>
        <w:rPr>
          <w:rFonts w:ascii="Arial" w:eastAsia="宋体" w:hAnsi="Arial" w:cs="Arial"/>
          <w:color w:val="0000FF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capacity GTP: the maximum achievable GTP 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宋体" w:hAnsi="Arial" w:cs="Arial" w:hint="eastAsia"/>
          <w:lang w:val="en-US" w:eastAsia="zh-CN"/>
        </w:rPr>
        <w:t>data volume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2FB1708D" w14:textId="77777777" w:rsidR="0086713E" w:rsidRDefault="00F34248">
      <w:pPr>
        <w:ind w:leftChars="100" w:left="20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available capacity GTP: the available GTP 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宋体" w:hAnsi="Arial" w:cs="Arial" w:hint="eastAsia"/>
          <w:lang w:val="en-US" w:eastAsia="zh-CN"/>
        </w:rPr>
        <w:t>data volume</w:t>
      </w:r>
      <w:r>
        <w:rPr>
          <w:rFonts w:ascii="Arial" w:eastAsia="宋体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4537A930" w14:textId="77777777" w:rsidR="0086713E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E4552B" w14:textId="77777777" w:rsidR="0086713E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77777777" w:rsidR="0086713E" w:rsidRDefault="00F34248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CE55E9C" w14:textId="77777777" w:rsidR="0086713E" w:rsidRDefault="00F34248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宋体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asks </w:t>
      </w:r>
      <w:r>
        <w:rPr>
          <w:rFonts w:ascii="Arial" w:eastAsia="宋体" w:hAnsi="Arial" w:cs="Arial" w:hint="eastAsia"/>
          <w:iCs/>
          <w:lang w:val="en-US" w:eastAsia="zh-CN"/>
        </w:rPr>
        <w:t>SA5</w:t>
      </w:r>
      <w:r>
        <w:rPr>
          <w:rFonts w:ascii="Arial" w:eastAsia="Yu Mincho" w:hAnsi="Arial" w:cs="Arial"/>
          <w:iCs/>
          <w:lang w:eastAsia="ja-JP"/>
        </w:rPr>
        <w:t xml:space="preserve"> to take SA2’s </w:t>
      </w:r>
      <w:r>
        <w:rPr>
          <w:rFonts w:ascii="Arial" w:eastAsia="宋体" w:hAnsi="Arial" w:cs="Arial" w:hint="eastAsia"/>
          <w:iCs/>
          <w:lang w:val="en-US" w:eastAsia="zh-CN"/>
        </w:rPr>
        <w:t>confirmation</w:t>
      </w:r>
      <w:r>
        <w:rPr>
          <w:rFonts w:ascii="Arial" w:eastAsia="Yu Mincho" w:hAnsi="Arial" w:cs="Arial"/>
          <w:iCs/>
          <w:lang w:eastAsia="ja-JP"/>
        </w:rPr>
        <w:t xml:space="preserve"> into account in future work.</w:t>
      </w:r>
    </w:p>
    <w:p w14:paraId="166B6A08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7C0F92D7" w14:textId="77777777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–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1, 2023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p w14:paraId="7C813FE8" w14:textId="15EB97B1" w:rsidR="0086713E" w:rsidRPr="00B717D7" w:rsidRDefault="00B717D7" w:rsidP="00B717D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15 – </w:t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19, 2023            </w:t>
      </w:r>
      <w:r>
        <w:rPr>
          <w:rFonts w:ascii="Arial" w:hAnsi="Arial" w:cs="Arial"/>
          <w:bCs/>
        </w:rPr>
        <w:tab/>
        <w:t xml:space="preserve">             </w:t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4DD7C" w14:textId="77777777" w:rsidR="00743A69" w:rsidRDefault="00743A69">
      <w:pPr>
        <w:spacing w:line="240" w:lineRule="auto"/>
      </w:pPr>
      <w:r>
        <w:separator/>
      </w:r>
    </w:p>
  </w:endnote>
  <w:endnote w:type="continuationSeparator" w:id="0">
    <w:p w14:paraId="30DF0FCA" w14:textId="77777777" w:rsidR="00743A69" w:rsidRDefault="00743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</w:sdtPr>
    <w:sdtEndPr/>
    <w:sdtContent>
      <w:p w14:paraId="2133D856" w14:textId="4C75165A" w:rsidR="0086713E" w:rsidRDefault="00F342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C0" w:rsidRPr="008B4AC0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</w:sdtPr>
    <w:sdtEndPr/>
    <w:sdtContent>
      <w:p w14:paraId="2CD4B0EF" w14:textId="3FA4FBEE" w:rsidR="0086713E" w:rsidRDefault="00F3424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C0" w:rsidRPr="008B4AC0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9973B" w14:textId="77777777" w:rsidR="00743A69" w:rsidRDefault="00743A69">
      <w:pPr>
        <w:spacing w:after="0"/>
      </w:pPr>
      <w:r>
        <w:separator/>
      </w:r>
    </w:p>
  </w:footnote>
  <w:footnote w:type="continuationSeparator" w:id="0">
    <w:p w14:paraId="62BA99DC" w14:textId="77777777" w:rsidR="00743A69" w:rsidRDefault="00743A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548C4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3456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3A69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4AC0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1">
    <w:name w:val="Table Grid"/>
    <w:basedOn w:val="a1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semiHidden/>
    <w:qFormat/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e">
    <w:name w:val="标题 字符"/>
    <w:link w:val="ad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0">
    <w:name w:val="批注主题 字符"/>
    <w:link w:val="af"/>
    <w:uiPriority w:val="99"/>
    <w:semiHidden/>
    <w:qFormat/>
    <w:rPr>
      <w:rFonts w:ascii="Arial" w:hAnsi="Arial"/>
      <w:b/>
      <w:bCs/>
      <w:lang w:eastAsia="en-US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af7">
    <w:name w:val="Revision"/>
    <w:hidden/>
    <w:uiPriority w:val="99"/>
    <w:unhideWhenUsed/>
    <w:rsid w:val="008057E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A76A9DA-33D8-467D-B19F-3600E1C7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user2</cp:lastModifiedBy>
  <cp:revision>4</cp:revision>
  <cp:lastPrinted>2002-04-23T07:10:00Z</cp:lastPrinted>
  <dcterms:created xsi:type="dcterms:W3CDTF">2024-01-29T02:20:00Z</dcterms:created>
  <dcterms:modified xsi:type="dcterms:W3CDTF">2024-01-29T02:20:00Z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